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header+xml" PartName="/word/header4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5000000">
      <w:pPr>
        <w:ind w:firstLine="0" w:left="-5" w:right="15"/>
        <w:jc w:val="right"/>
      </w:pPr>
      <w:r>
        <w:t>Приложение №3</w:t>
      </w:r>
    </w:p>
    <w:p w14:paraId="06000000">
      <w:pPr>
        <w:ind w:firstLine="0" w:left="-5" w:right="15"/>
        <w:jc w:val="right"/>
      </w:pPr>
      <w:r>
        <w:t>К Договору-оферте</w:t>
      </w:r>
    </w:p>
    <w:p w14:paraId="07000000">
      <w:pPr>
        <w:spacing w:after="496"/>
        <w:ind w:hanging="195" w:left="4357" w:right="15"/>
        <w:jc w:val="right"/>
      </w:pPr>
      <w:r>
        <w:t>на право коммерческого использования лицензионного</w:t>
      </w:r>
      <w:r>
        <w:t xml:space="preserve"> программно-вычислительного комплекса Podbor.com</w:t>
      </w:r>
    </w:p>
    <w:p w14:paraId="08000000">
      <w:pPr>
        <w:spacing w:after="490"/>
        <w:ind w:firstLine="0" w:left="-5" w:right="15"/>
      </w:pPr>
    </w:p>
    <w:p w14:paraId="09000000">
      <w:pPr>
        <w:pStyle w:val="Style_1"/>
        <w:ind w:firstLine="0" w:left="1563" w:right="1553"/>
      </w:pPr>
      <w:r>
        <w:t>Заявление о присоединении к продажам</w:t>
      </w:r>
    </w:p>
    <w:p w14:paraId="0A000000">
      <w:pPr>
        <w:ind w:firstLine="0" w:left="-5" w:right="15"/>
      </w:pPr>
      <w:r>
        <mc:AlternateContent>
          <mc:Choice Requires="wpg">
            <w:draw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>
              <wp:anchor allowOverlap="true" behindDoc="true" layoutInCell="true" locked="false" relativeHeight="251658240" simplePos="false">
                <wp:simplePos x="0" y="0"/>
                <wp:positionH relativeFrom="column">
                  <wp:posOffset>0</wp:posOffset>
                </wp:positionH>
                <wp:positionV relativeFrom="paragraph">
                  <wp:posOffset>-28575</wp:posOffset>
                </wp:positionV>
                <wp:extent cx="6271895" cy="642620"/>
                <wp:wrapNone/>
                <wp:docPr hidden="false" id="1" name="Picture 1"/>
                <a:graphic>
                  <a:graphicData uri="http://schemas.microsoft.com/office/word/2010/wordprocessingGroup">
                    <wpg:wgp>
                      <wpg:cNvGrpSpPr/>
                      <wpg:grpSpPr>
                        <a:xfrm flipH="false" flipV="false" rot="0">
                          <a:off x="0" y="0"/>
                          <a:ext cx="6271895" cy="642620"/>
                          <a:chOff x="0" y="0"/>
                          <a:chExt cx="6271895" cy="642620"/>
                        </a:xfrm>
                      </wpg:grpSpPr>
                      <wps:wsp>
                        <wps:cNvSpPr txBox="false"/>
                        <wps:spPr>
                          <a:xfrm flipH="false" flipV="false" rot="0">
                            <a:off x="1439604" y="0"/>
                            <a:ext cx="4457485" cy="160654"/>
                          </a:xfrm>
                          <a:custGeom>
                            <a:avLst/>
                            <a:gdLst>
                              <a:gd fmla="val 0" name="ODFTextRectL"/>
                              <a:gd fmla="val 0" name="ODFTextRectT"/>
                              <a:gd fmla="val 4457698" name="ODFTextRectR"/>
                              <a:gd fmla="val 160641" name="ODFTextRectB"/>
                              <a:gd fmla="val 4457698" name="ODFWidth"/>
                              <a:gd fmla="*/ ODFTextRectL 1 ODFWidth" name="COTextRectL"/>
                              <a:gd fmla="val 160641" name="ODFHeight"/>
                              <a:gd fmla="*/ ODFTextRectT 1 ODFHeight" name="COTextRectT"/>
                              <a:gd fmla="*/ ODFTextRectR 1 ODFWidth" name="COTextRectR"/>
                              <a:gd fmla="*/ ODFTextRectB 1 ODFHeight" name="COTextRectB"/>
                              <a:gd fmla="val 0" name="ODFLeft"/>
                              <a:gd fmla="val 0" name="ODFTop"/>
                              <a:gd fmla="val 4457698" name="ODFRight"/>
                              <a:gd fmla="val 160641" name="ODFBottom"/>
                              <a:gd fmla="*/ COTextRectL w 1" name="OXMLTextRectL"/>
                              <a:gd fmla="*/ COTextRectT h 1" name="OXMLTextRectT"/>
                              <a:gd fmla="*/ COTextRectR w 1" name="OXMLTextRectR"/>
                              <a:gd fmla="*/ COTextRectB h 1" name="OXMLTextRectB"/>
                            </a:gdLst>
                            <a:rect b="OXMLTextRectB" l="OXMLTextRectL" r="OXMLTextRectR" t="OXMLTextRectT"/>
                            <a:pathLst>
                              <a:path fill="norm" h="160641" stroke="true" w="4457698">
                                <a:moveTo>
                                  <a:pt x="0" y="0"/>
                                </a:moveTo>
                                <a:lnTo>
                                  <a:pt x="4457698" y="0"/>
                                </a:lnTo>
                                <a:lnTo>
                                  <a:pt x="4457698" y="160641"/>
                                </a:lnTo>
                                <a:lnTo>
                                  <a:pt x="0" y="16064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</wps:spPr>
                        <wps:bodyPr anchor="t" bIns="45720" lIns="91440" rIns="91440" tIns="45720" wrap="square">
                          <a:noAutofit/>
                        </wps:bodyPr>
                      </wps:wsp>
                      <wps:wsp>
                        <wps:cNvSpPr txBox="false"/>
                        <wps:spPr>
                          <a:xfrm flipH="false" flipV="false" rot="0">
                            <a:off x="4196993" y="160654"/>
                            <a:ext cx="1618310" cy="160654"/>
                          </a:xfrm>
                          <a:custGeom>
                            <a:avLst/>
                            <a:gdLst>
                              <a:gd fmla="val 0" name="ODFTextRectL"/>
                              <a:gd fmla="val 0" name="ODFTextRectT"/>
                              <a:gd fmla="val 1618388" name="ODFTextRectR"/>
                              <a:gd fmla="val 160641" name="ODFTextRectB"/>
                              <a:gd fmla="val 1618388" name="ODFWidth"/>
                              <a:gd fmla="*/ ODFTextRectL 1 ODFWidth" name="COTextRectL"/>
                              <a:gd fmla="val 160641" name="ODFHeight"/>
                              <a:gd fmla="*/ ODFTextRectT 1 ODFHeight" name="COTextRectT"/>
                              <a:gd fmla="*/ ODFTextRectR 1 ODFWidth" name="COTextRectR"/>
                              <a:gd fmla="*/ ODFTextRectB 1 ODFHeight" name="COTextRectB"/>
                              <a:gd fmla="val 0" name="ODFLeft"/>
                              <a:gd fmla="val 0" name="ODFTop"/>
                              <a:gd fmla="val 1618388" name="ODFRight"/>
                              <a:gd fmla="val 160641" name="ODFBottom"/>
                              <a:gd fmla="*/ COTextRectL w 1" name="OXMLTextRectL"/>
                              <a:gd fmla="*/ COTextRectT h 1" name="OXMLTextRectT"/>
                              <a:gd fmla="*/ COTextRectR w 1" name="OXMLTextRectR"/>
                              <a:gd fmla="*/ COTextRectB h 1" name="OXMLTextRectB"/>
                            </a:gdLst>
                            <a:rect b="OXMLTextRectB" l="OXMLTextRectL" r="OXMLTextRectR" t="OXMLTextRectT"/>
                            <a:pathLst>
                              <a:path fill="norm" h="160641" stroke="true" w="1618388">
                                <a:moveTo>
                                  <a:pt x="0" y="0"/>
                                </a:moveTo>
                                <a:lnTo>
                                  <a:pt x="1618388" y="0"/>
                                </a:lnTo>
                                <a:lnTo>
                                  <a:pt x="1618388" y="160641"/>
                                </a:lnTo>
                                <a:lnTo>
                                  <a:pt x="0" y="16064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</wps:spPr>
                        <wps:bodyPr anchor="t" bIns="45720" lIns="91440" rIns="91440" tIns="45720" wrap="square">
                          <a:noAutofit/>
                        </wps:bodyPr>
                      </wps:wsp>
                      <wps:wsp>
                        <wps:cNvSpPr txBox="false"/>
                        <wps:spPr>
                          <a:xfrm flipH="false" flipV="false" rot="0">
                            <a:off x="0" y="160654"/>
                            <a:ext cx="1100474" cy="160654"/>
                          </a:xfrm>
                          <a:custGeom>
                            <a:avLst/>
                            <a:gdLst>
                              <a:gd fmla="val 0" name="ODFTextRectL"/>
                              <a:gd fmla="val 0" name="ODFTextRectT"/>
                              <a:gd fmla="val 1100527" name="ODFTextRectR"/>
                              <a:gd fmla="val 160641" name="ODFTextRectB"/>
                              <a:gd fmla="val 1100527" name="ODFWidth"/>
                              <a:gd fmla="*/ ODFTextRectL 1 ODFWidth" name="COTextRectL"/>
                              <a:gd fmla="val 160641" name="ODFHeight"/>
                              <a:gd fmla="*/ ODFTextRectT 1 ODFHeight" name="COTextRectT"/>
                              <a:gd fmla="*/ ODFTextRectR 1 ODFWidth" name="COTextRectR"/>
                              <a:gd fmla="*/ ODFTextRectB 1 ODFHeight" name="COTextRectB"/>
                              <a:gd fmla="val 0" name="ODFLeft"/>
                              <a:gd fmla="val 0" name="ODFTop"/>
                              <a:gd fmla="val 1100527" name="ODFRight"/>
                              <a:gd fmla="val 160641" name="ODFBottom"/>
                              <a:gd fmla="*/ COTextRectL w 1" name="OXMLTextRectL"/>
                              <a:gd fmla="*/ COTextRectT h 1" name="OXMLTextRectT"/>
                              <a:gd fmla="*/ COTextRectR w 1" name="OXMLTextRectR"/>
                              <a:gd fmla="*/ COTextRectB h 1" name="OXMLTextRectB"/>
                            </a:gdLst>
                            <a:rect b="OXMLTextRectB" l="OXMLTextRectL" r="OXMLTextRectR" t="OXMLTextRectT"/>
                            <a:pathLst>
                              <a:path fill="norm" h="160641" stroke="true" w="1100527">
                                <a:moveTo>
                                  <a:pt x="0" y="0"/>
                                </a:moveTo>
                                <a:lnTo>
                                  <a:pt x="1100527" y="0"/>
                                </a:lnTo>
                                <a:lnTo>
                                  <a:pt x="1100527" y="160641"/>
                                </a:lnTo>
                                <a:lnTo>
                                  <a:pt x="0" y="16064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</wps:spPr>
                        <wps:bodyPr anchor="t" bIns="45720" lIns="91440" rIns="91440" tIns="45720" wrap="square">
                          <a:noAutofit/>
                        </wps:bodyPr>
                      </wps:wsp>
                      <wps:wsp>
                        <wps:cNvSpPr txBox="false"/>
                        <wps:spPr>
                          <a:xfrm flipH="false" flipV="false" rot="0">
                            <a:off x="2714759" y="321310"/>
                            <a:ext cx="3557135" cy="160654"/>
                          </a:xfrm>
                          <a:custGeom>
                            <a:avLst/>
                            <a:gdLst>
                              <a:gd fmla="val 0" name="ODFTextRectL"/>
                              <a:gd fmla="val 0" name="ODFTextRectT"/>
                              <a:gd fmla="val 3557305" name="ODFTextRectR"/>
                              <a:gd fmla="val 160641" name="ODFTextRectB"/>
                              <a:gd fmla="val 3557305" name="ODFWidth"/>
                              <a:gd fmla="*/ ODFTextRectL 1 ODFWidth" name="COTextRectL"/>
                              <a:gd fmla="val 160641" name="ODFHeight"/>
                              <a:gd fmla="*/ ODFTextRectT 1 ODFHeight" name="COTextRectT"/>
                              <a:gd fmla="*/ ODFTextRectR 1 ODFWidth" name="COTextRectR"/>
                              <a:gd fmla="*/ ODFTextRectB 1 ODFHeight" name="COTextRectB"/>
                              <a:gd fmla="val 0" name="ODFLeft"/>
                              <a:gd fmla="val 0" name="ODFTop"/>
                              <a:gd fmla="val 3557305" name="ODFRight"/>
                              <a:gd fmla="val 160641" name="ODFBottom"/>
                              <a:gd fmla="*/ COTextRectL w 1" name="OXMLTextRectL"/>
                              <a:gd fmla="*/ COTextRectT h 1" name="OXMLTextRectT"/>
                              <a:gd fmla="*/ COTextRectR w 1" name="OXMLTextRectR"/>
                              <a:gd fmla="*/ COTextRectB h 1" name="OXMLTextRectB"/>
                            </a:gdLst>
                            <a:rect b="OXMLTextRectB" l="OXMLTextRectL" r="OXMLTextRectR" t="OXMLTextRectT"/>
                            <a:pathLst>
                              <a:path fill="norm" h="160641" stroke="true" w="3557305">
                                <a:moveTo>
                                  <a:pt x="0" y="0"/>
                                </a:moveTo>
                                <a:lnTo>
                                  <a:pt x="3557305" y="0"/>
                                </a:lnTo>
                                <a:lnTo>
                                  <a:pt x="3557305" y="160641"/>
                                </a:lnTo>
                                <a:lnTo>
                                  <a:pt x="0" y="16064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</wps:spPr>
                        <wps:bodyPr anchor="t" bIns="45720" lIns="91440" rIns="91440" tIns="45720" wrap="square">
                          <a:noAutofit/>
                        </wps:bodyPr>
                      </wps:wsp>
                      <wps:wsp>
                        <wps:cNvSpPr txBox="false"/>
                        <wps:spPr>
                          <a:xfrm flipH="false" flipV="false" rot="0">
                            <a:off x="0" y="321310"/>
                            <a:ext cx="906966" cy="160654"/>
                          </a:xfrm>
                          <a:custGeom>
                            <a:avLst/>
                            <a:gdLst>
                              <a:gd fmla="val 0" name="ODFTextRectL"/>
                              <a:gd fmla="val 0" name="ODFTextRectT"/>
                              <a:gd fmla="val 907010" name="ODFTextRectR"/>
                              <a:gd fmla="val 160641" name="ODFTextRectB"/>
                              <a:gd fmla="val 907010" name="ODFWidth"/>
                              <a:gd fmla="*/ ODFTextRectL 1 ODFWidth" name="COTextRectL"/>
                              <a:gd fmla="val 160641" name="ODFHeight"/>
                              <a:gd fmla="*/ ODFTextRectT 1 ODFHeight" name="COTextRectT"/>
                              <a:gd fmla="*/ ODFTextRectR 1 ODFWidth" name="COTextRectR"/>
                              <a:gd fmla="*/ ODFTextRectB 1 ODFHeight" name="COTextRectB"/>
                              <a:gd fmla="val 0" name="ODFLeft"/>
                              <a:gd fmla="val 0" name="ODFTop"/>
                              <a:gd fmla="val 907010" name="ODFRight"/>
                              <a:gd fmla="val 160641" name="ODFBottom"/>
                              <a:gd fmla="*/ COTextRectL w 1" name="OXMLTextRectL"/>
                              <a:gd fmla="*/ COTextRectT h 1" name="OXMLTextRectT"/>
                              <a:gd fmla="*/ COTextRectR w 1" name="OXMLTextRectR"/>
                              <a:gd fmla="*/ COTextRectB h 1" name="OXMLTextRectB"/>
                            </a:gdLst>
                            <a:rect b="OXMLTextRectB" l="OXMLTextRectL" r="OXMLTextRectR" t="OXMLTextRectT"/>
                            <a:pathLst>
                              <a:path fill="norm" h="160641" stroke="true" w="907010">
                                <a:moveTo>
                                  <a:pt x="0" y="0"/>
                                </a:moveTo>
                                <a:lnTo>
                                  <a:pt x="907010" y="0"/>
                                </a:lnTo>
                                <a:lnTo>
                                  <a:pt x="907010" y="160641"/>
                                </a:lnTo>
                                <a:lnTo>
                                  <a:pt x="0" y="16064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</wps:spPr>
                        <wps:bodyPr anchor="t" bIns="45720" lIns="91440" rIns="91440" tIns="45720" wrap="square">
                          <a:noAutofit/>
                        </wps:bodyPr>
                      </wps:wsp>
                      <wps:wsp>
                        <wps:cNvSpPr txBox="false"/>
                        <wps:spPr>
                          <a:xfrm flipH="false" flipV="false" rot="0">
                            <a:off x="0" y="481965"/>
                            <a:ext cx="3711823" cy="160654"/>
                          </a:xfrm>
                          <a:custGeom>
                            <a:avLst/>
                            <a:gdLst>
                              <a:gd fmla="val 0" name="ODFTextRectL"/>
                              <a:gd fmla="val 0" name="ODFTextRectT"/>
                              <a:gd fmla="val 3712001" name="ODFTextRectR"/>
                              <a:gd fmla="val 160641" name="ODFTextRectB"/>
                              <a:gd fmla="val 3712001" name="ODFWidth"/>
                              <a:gd fmla="*/ ODFTextRectL 1 ODFWidth" name="COTextRectL"/>
                              <a:gd fmla="val 160641" name="ODFHeight"/>
                              <a:gd fmla="*/ ODFTextRectT 1 ODFHeight" name="COTextRectT"/>
                              <a:gd fmla="*/ ODFTextRectR 1 ODFWidth" name="COTextRectR"/>
                              <a:gd fmla="*/ ODFTextRectB 1 ODFHeight" name="COTextRectB"/>
                              <a:gd fmla="val 0" name="ODFLeft"/>
                              <a:gd fmla="val 0" name="ODFTop"/>
                              <a:gd fmla="val 3712001" name="ODFRight"/>
                              <a:gd fmla="val 160641" name="ODFBottom"/>
                              <a:gd fmla="*/ COTextRectL w 1" name="OXMLTextRectL"/>
                              <a:gd fmla="*/ COTextRectT h 1" name="OXMLTextRectT"/>
                              <a:gd fmla="*/ COTextRectR w 1" name="OXMLTextRectR"/>
                              <a:gd fmla="*/ COTextRectB h 1" name="OXMLTextRectB"/>
                            </a:gdLst>
                            <a:rect b="OXMLTextRectB" l="OXMLTextRectL" r="OXMLTextRectR" t="OXMLTextRectT"/>
                            <a:pathLst>
                              <a:path fill="norm" h="160641" stroke="true" w="3712001">
                                <a:moveTo>
                                  <a:pt x="0" y="0"/>
                                </a:moveTo>
                                <a:lnTo>
                                  <a:pt x="3712001" y="0"/>
                                </a:lnTo>
                                <a:lnTo>
                                  <a:pt x="3712001" y="160641"/>
                                </a:lnTo>
                                <a:lnTo>
                                  <a:pt x="0" y="16064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</wps:spPr>
                        <wps:bodyPr anchor="t" bIns="45720" lIns="91440" rIns="91440" tIns="45720" wrap="square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t>Настоящим заявлением (Указать полное наименование Юридического лица или Индивидуального предпринимателя), в дальнейшем именуемое/ый «Лицензиат», в лице (указать должность и ФИО представителя), действующего на основании (указать документ, подтверждающий наличие полномочий: Устав, Доверенность, иной документ с указанием реквизитов)</w:t>
      </w:r>
    </w:p>
    <w:p w14:paraId="0B000000">
      <w:pPr>
        <w:ind w:firstLine="0" w:left="-5" w:right="15"/>
      </w:pPr>
      <w:r>
        <w:t>·</w:t>
      </w:r>
      <w:r>
        <w:tab/>
      </w:r>
      <w:r>
        <w:t>подтверждает ознакомление с условиями Оферты на заключение Договора на право коммерческого использования лицензионного программно-вычислительного комплекса (Лицензионное соглашение), размещённой по адресу в сети интернет podbor.com/oferta</w:t>
      </w:r>
    </w:p>
    <w:p w14:paraId="0C000000">
      <w:pPr>
        <w:tabs>
          <w:tab w:leader="none" w:pos="4015" w:val="center"/>
        </w:tabs>
        <w:ind w:firstLine="0" w:left="-15"/>
      </w:pPr>
      <w:r>
        <w:t>·</w:t>
      </w:r>
      <w:r>
        <w:tab/>
      </w:r>
      <w:r>
        <w:t>подтверждает полное и безоговорочное согласие с условиями Оферты</w:t>
      </w:r>
    </w:p>
    <w:p w14:paraId="0D000000">
      <w:pPr>
        <w:ind w:firstLine="0" w:left="-5" w:right="15"/>
      </w:pPr>
      <w:r>
        <w:t>·</w:t>
      </w:r>
      <w:r>
        <w:tab/>
      </w:r>
      <w:r>
        <w:t>даёт согласие на обработку персональных данных, предоставленных в настоящем Заявлении и при регистрации Пользователей на сайте. Под персональными данными в целях настоящего Договора Лицензиар и Лицензиат понимают любую информацию, относящуюся к учредителям, руководителям, сотрудникам, доверенным лицам и полномочным представителям, в том числе фамилию, имя, отчество, год, месяц, дату и место рождения, адрес, должность, ссылки на профили в соцсетях и мессенджерах, а также другую информацию</w:t>
      </w:r>
    </w:p>
    <w:p w14:paraId="0E000000">
      <w:pPr>
        <w:tabs>
          <w:tab w:leader="none" w:pos="10078" w:val="right"/>
        </w:tabs>
        <w:spacing w:after="11"/>
        <w:ind w:firstLine="0" w:left="-15"/>
      </w:pPr>
      <w:r>
        <w:t>·</w:t>
      </w:r>
      <w:r>
        <w:tab/>
      </w:r>
      <w:r>
        <w:t>обязуется использовать Информационную платформу для заключения Сделок согласно условиям</w:t>
      </w:r>
    </w:p>
    <w:p w14:paraId="0F000000">
      <w:pPr>
        <w:spacing w:after="490"/>
        <w:ind w:firstLine="0" w:left="-5" w:right="15"/>
      </w:pPr>
      <w:r>
        <w:t>Оферты и своевременно вносить Лицензионные платежи</w:t>
      </w:r>
    </w:p>
    <w:p w14:paraId="10000000">
      <w:pPr>
        <w:spacing w:after="94"/>
        <w:ind w:firstLine="0" w:left="-5" w:right="15"/>
      </w:pPr>
      <w:r>
        <w:t>Лицензиат:</w:t>
      </w:r>
    </w:p>
    <w:p w14:paraId="11000000">
      <w:pPr>
        <w:spacing w:after="94"/>
        <w:ind w:firstLine="0" w:left="-5" w:right="15"/>
      </w:pPr>
      <w:r>
        <w:t>ИНН________ / КПП __________</w:t>
      </w:r>
    </w:p>
    <w:p w14:paraId="12000000">
      <w:pPr>
        <w:spacing w:after="94"/>
        <w:ind w:firstLine="0" w:left="-5" w:right="15"/>
      </w:pPr>
      <w:r>
        <w:t>Место нахождения:___________</w:t>
      </w:r>
    </w:p>
    <w:p w14:paraId="13000000">
      <w:pPr>
        <w:spacing w:after="0" w:line="336" w:lineRule="auto"/>
        <w:ind w:firstLine="0" w:left="-5" w:right="5982"/>
      </w:pPr>
      <w:r>
        <w:t>Почтовый адрес:_____________ Банковские реквизиты:</w:t>
      </w:r>
    </w:p>
    <w:p w14:paraId="14000000">
      <w:pPr>
        <w:spacing w:after="0" w:line="336" w:lineRule="auto"/>
        <w:ind w:firstLine="0" w:left="-5" w:right="6938"/>
      </w:pPr>
      <w:r>
        <w:t>р/с -________________________ в __________________________ к/с _________________________ БИК _______________________</w:t>
      </w:r>
    </w:p>
    <w:p w14:paraId="15000000">
      <w:pPr>
        <w:spacing w:after="94"/>
        <w:ind w:firstLine="0" w:left="-5" w:right="15"/>
      </w:pPr>
      <w:r>
        <w:t>Телефон ___________________</w:t>
      </w:r>
    </w:p>
    <w:p w14:paraId="16000000">
      <w:pPr>
        <w:ind w:firstLine="0" w:left="-5" w:right="15"/>
      </w:pPr>
      <w:r>
        <w:t>«01» марта 2024 года</w:t>
      </w:r>
    </w:p>
    <w:sectPr>
      <w:headerReference r:id="rId2" w:type="default"/>
      <w:pgSz w:h="16838" w:orient="portrait" w:w="11906"/>
      <w:pgMar w:bottom="585" w:footer="720" w:gutter="0" w:header="720" w:left="1134" w:right="694" w:top="585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spacing w:after="160" w:line="264" w:lineRule="auto"/>
      <w:ind w:firstLine="0" w:left="0"/>
    </w:pPr>
  </w:p>
</w:hdr>
</file>

<file path=word/header2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2000000">
    <w:pPr>
      <w:spacing w:after="160" w:line="264" w:lineRule="auto"/>
      <w:ind w:firstLine="0" w:left="0"/>
    </w:pPr>
  </w:p>
</w:hdr>
</file>

<file path=word/header3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3000000">
    <w:pPr>
      <w:spacing w:after="0" w:line="336" w:lineRule="auto"/>
      <w:ind w:firstLine="0" w:left="8298" w:right="-2"/>
      <w:jc w:val="right"/>
    </w:pPr>
    <w:r>
      <w:t>Приложение №</w:t>
    </w:r>
    <w:r>
      <w:fldChar w:dirty="1" w:fldCharType="begin"/>
    </w:r>
    <w:r>
      <w:instrText xml:space="preserve">PAGE </w:instrText>
    </w:r>
    <w:r>
      <w:fldChar w:fldCharType="separate"/>
    </w:r>
    <w:r>
      <w:t xml:space="preserve"> </w:t>
    </w:r>
    <w:r>
      <w:fldChar w:fldCharType="end"/>
    </w:r>
    <w:r>
      <w:t>к Договору-оферте</w:t>
    </w:r>
  </w:p>
</w:hdr>
</file>

<file path=word/header4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4000000">
    <w:pPr>
      <w:spacing w:after="0" w:line="336" w:lineRule="auto"/>
      <w:ind w:firstLine="0" w:left="8298" w:right="-2"/>
      <w:jc w:val="right"/>
    </w:pPr>
    <w:r>
      <w:t>Приложение №</w:t>
    </w:r>
    <w:r>
      <w:fldChar w:dirty="1" w:fldCharType="begin"/>
    </w:r>
    <w:r>
      <w:instrText xml:space="preserve">PAGE </w:instrText>
    </w:r>
    <w:r>
      <w:fldChar w:fldCharType="separate"/>
    </w:r>
    <w:r>
      <w:t xml:space="preserve"> </w:t>
    </w:r>
    <w:r>
      <w:fldChar w:fldCharType="end"/>
    </w:r>
    <w:r>
      <w:t>к Договору-оферте</w:t>
    </w:r>
  </w:p>
</w:hd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Calibri" w:hAnsi="Calibri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2" w:type="paragraph">
    <w:name w:val="Normal"/>
    <w:link w:val="Style_2_ch"/>
    <w:uiPriority w:val="0"/>
    <w:qFormat/>
    <w:pPr>
      <w:spacing w:after="121" w:line="252" w:lineRule="auto"/>
      <w:ind w:hanging="10" w:left="10"/>
    </w:pPr>
    <w:rPr>
      <w:color w:val="000000"/>
      <w:sz w:val="22"/>
    </w:rPr>
  </w:style>
  <w:style w:default="1" w:styleId="Style_2_ch" w:type="character">
    <w:name w:val="Normal"/>
    <w:link w:val="Style_2"/>
    <w:rPr>
      <w:color w:val="000000"/>
      <w:sz w:val="22"/>
    </w:rPr>
  </w:style>
  <w:style w:styleId="Style_3" w:type="paragraph">
    <w:name w:val="toc 2"/>
    <w:next w:val="Style_2"/>
    <w:link w:val="Style_3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3_ch" w:type="character">
    <w:name w:val="toc 2"/>
    <w:link w:val="Style_3"/>
    <w:rPr>
      <w:rFonts w:ascii="XO Thames" w:hAnsi="XO Thames"/>
      <w:sz w:val="28"/>
    </w:rPr>
  </w:style>
  <w:style w:styleId="Style_4" w:type="paragraph">
    <w:name w:val="toc 4"/>
    <w:next w:val="Style_2"/>
    <w:link w:val="Style_4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4_ch" w:type="character">
    <w:name w:val="toc 4"/>
    <w:link w:val="Style_4"/>
    <w:rPr>
      <w:rFonts w:ascii="XO Thames" w:hAnsi="XO Thames"/>
      <w:sz w:val="28"/>
    </w:rPr>
  </w:style>
  <w:style w:styleId="Style_5" w:type="paragraph">
    <w:name w:val="toc 6"/>
    <w:next w:val="Style_2"/>
    <w:link w:val="Style_5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5_ch" w:type="character">
    <w:name w:val="toc 6"/>
    <w:link w:val="Style_5"/>
    <w:rPr>
      <w:rFonts w:ascii="XO Thames" w:hAnsi="XO Thames"/>
      <w:sz w:val="28"/>
    </w:rPr>
  </w:style>
  <w:style w:styleId="Style_6" w:type="paragraph">
    <w:name w:val="toc 7"/>
    <w:next w:val="Style_2"/>
    <w:link w:val="Style_6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6_ch" w:type="character">
    <w:name w:val="toc 7"/>
    <w:link w:val="Style_6"/>
    <w:rPr>
      <w:rFonts w:ascii="XO Thames" w:hAnsi="XO Thames"/>
      <w:sz w:val="28"/>
    </w:rPr>
  </w:style>
  <w:style w:styleId="Style_7" w:type="paragraph">
    <w:name w:val="heading 3"/>
    <w:next w:val="Style_2"/>
    <w:link w:val="Style_7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7_ch" w:type="character">
    <w:name w:val="heading 3"/>
    <w:link w:val="Style_7"/>
    <w:rPr>
      <w:rFonts w:ascii="XO Thames" w:hAnsi="XO Thames"/>
      <w:b w:val="1"/>
      <w:sz w:val="26"/>
    </w:rPr>
  </w:style>
  <w:style w:styleId="Style_8" w:type="paragraph">
    <w:name w:val="toc 3"/>
    <w:next w:val="Style_2"/>
    <w:link w:val="Style_8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8_ch" w:type="character">
    <w:name w:val="toc 3"/>
    <w:link w:val="Style_8"/>
    <w:rPr>
      <w:rFonts w:ascii="XO Thames" w:hAnsi="XO Thames"/>
      <w:sz w:val="28"/>
    </w:rPr>
  </w:style>
  <w:style w:styleId="Style_9" w:type="paragraph">
    <w:name w:val="heading 5"/>
    <w:next w:val="Style_2"/>
    <w:link w:val="Style_9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9_ch" w:type="character">
    <w:name w:val="heading 5"/>
    <w:link w:val="Style_9"/>
    <w:rPr>
      <w:rFonts w:ascii="XO Thames" w:hAnsi="XO Thames"/>
      <w:b w:val="1"/>
      <w:sz w:val="22"/>
    </w:rPr>
  </w:style>
  <w:style w:styleId="Style_10" w:type="paragraph">
    <w:name w:val="Default Paragraph Font"/>
    <w:link w:val="Style_10_ch"/>
  </w:style>
  <w:style w:styleId="Style_10_ch" w:type="character">
    <w:name w:val="Default Paragraph Font"/>
    <w:link w:val="Style_10"/>
  </w:style>
  <w:style w:styleId="Style_1" w:type="paragraph">
    <w:name w:val="heading 1"/>
    <w:next w:val="Style_2"/>
    <w:link w:val="Style_1_ch"/>
    <w:uiPriority w:val="9"/>
    <w:qFormat/>
    <w:pPr>
      <w:keepNext w:val="1"/>
      <w:keepLines w:val="1"/>
      <w:spacing w:after="473" w:line="264" w:lineRule="auto"/>
      <w:ind w:hanging="10" w:left="1469" w:right="1458"/>
      <w:jc w:val="center"/>
      <w:outlineLvl w:val="0"/>
    </w:pPr>
    <w:rPr>
      <w:b w:val="1"/>
      <w:color w:val="000000"/>
      <w:sz w:val="22"/>
    </w:rPr>
  </w:style>
  <w:style w:styleId="Style_1_ch" w:type="character">
    <w:name w:val="heading 1"/>
    <w:link w:val="Style_1"/>
    <w:rPr>
      <w:b w:val="1"/>
      <w:color w:val="000000"/>
      <w:sz w:val="22"/>
    </w:rPr>
  </w:style>
  <w:style w:styleId="Style_11" w:type="paragraph">
    <w:name w:val="Hyperlink"/>
    <w:link w:val="Style_11_ch"/>
    <w:rPr>
      <w:color w:val="0000FF"/>
      <w:u w:val="single"/>
    </w:rPr>
  </w:style>
  <w:style w:styleId="Style_11_ch" w:type="character">
    <w:name w:val="Hyperlink"/>
    <w:link w:val="Style_11"/>
    <w:rPr>
      <w:color w:val="0000FF"/>
      <w:u w:val="single"/>
    </w:rPr>
  </w:style>
  <w:style w:styleId="Style_12" w:type="paragraph">
    <w:name w:val="Footnote"/>
    <w:link w:val="Style_12_ch"/>
    <w:pPr>
      <w:ind w:firstLine="851" w:left="0"/>
      <w:jc w:val="both"/>
    </w:pPr>
    <w:rPr>
      <w:rFonts w:ascii="XO Thames" w:hAnsi="XO Thames"/>
      <w:sz w:val="22"/>
    </w:rPr>
  </w:style>
  <w:style w:styleId="Style_12_ch" w:type="character">
    <w:name w:val="Footnote"/>
    <w:link w:val="Style_12"/>
    <w:rPr>
      <w:rFonts w:ascii="XO Thames" w:hAnsi="XO Thames"/>
      <w:sz w:val="22"/>
    </w:rPr>
  </w:style>
  <w:style w:styleId="Style_13" w:type="paragraph">
    <w:name w:val="toc 1"/>
    <w:next w:val="Style_2"/>
    <w:link w:val="Style_13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3_ch" w:type="character">
    <w:name w:val="toc 1"/>
    <w:link w:val="Style_13"/>
    <w:rPr>
      <w:rFonts w:ascii="XO Thames" w:hAnsi="XO Thames"/>
      <w:b w:val="1"/>
      <w:sz w:val="28"/>
    </w:rPr>
  </w:style>
  <w:style w:styleId="Style_14" w:type="paragraph">
    <w:name w:val="Header and Footer"/>
    <w:link w:val="Style_14_ch"/>
    <w:pPr>
      <w:spacing w:line="240" w:lineRule="auto"/>
      <w:ind/>
      <w:jc w:val="both"/>
    </w:pPr>
    <w:rPr>
      <w:rFonts w:ascii="XO Thames" w:hAnsi="XO Thames"/>
      <w:sz w:val="20"/>
    </w:rPr>
  </w:style>
  <w:style w:styleId="Style_14_ch" w:type="character">
    <w:name w:val="Header and Footer"/>
    <w:link w:val="Style_14"/>
    <w:rPr>
      <w:rFonts w:ascii="XO Thames" w:hAnsi="XO Thames"/>
      <w:sz w:val="20"/>
    </w:rPr>
  </w:style>
  <w:style w:styleId="Style_15" w:type="paragraph">
    <w:name w:val="toc 9"/>
    <w:next w:val="Style_2"/>
    <w:link w:val="Style_15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5_ch" w:type="character">
    <w:name w:val="toc 9"/>
    <w:link w:val="Style_15"/>
    <w:rPr>
      <w:rFonts w:ascii="XO Thames" w:hAnsi="XO Thames"/>
      <w:sz w:val="28"/>
    </w:rPr>
  </w:style>
  <w:style w:styleId="Style_16" w:type="paragraph">
    <w:name w:val="toc 8"/>
    <w:next w:val="Style_2"/>
    <w:link w:val="Style_16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6_ch" w:type="character">
    <w:name w:val="toc 8"/>
    <w:link w:val="Style_16"/>
    <w:rPr>
      <w:rFonts w:ascii="XO Thames" w:hAnsi="XO Thames"/>
      <w:sz w:val="28"/>
    </w:rPr>
  </w:style>
  <w:style w:styleId="Style_17" w:type="paragraph">
    <w:name w:val="toc 5"/>
    <w:next w:val="Style_2"/>
    <w:link w:val="Style_17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7_ch" w:type="character">
    <w:name w:val="toc 5"/>
    <w:link w:val="Style_17"/>
    <w:rPr>
      <w:rFonts w:ascii="XO Thames" w:hAnsi="XO Thames"/>
      <w:sz w:val="28"/>
    </w:rPr>
  </w:style>
  <w:style w:styleId="Style_18" w:type="paragraph">
    <w:name w:val="Subtitle"/>
    <w:next w:val="Style_2"/>
    <w:link w:val="Style_18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18_ch" w:type="character">
    <w:name w:val="Subtitle"/>
    <w:link w:val="Style_18"/>
    <w:rPr>
      <w:rFonts w:ascii="XO Thames" w:hAnsi="XO Thames"/>
      <w:i w:val="1"/>
      <w:sz w:val="24"/>
    </w:rPr>
  </w:style>
  <w:style w:styleId="Style_19" w:type="paragraph">
    <w:name w:val="Title"/>
    <w:next w:val="Style_2"/>
    <w:link w:val="Style_19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19_ch" w:type="character">
    <w:name w:val="Title"/>
    <w:link w:val="Style_19"/>
    <w:rPr>
      <w:rFonts w:ascii="XO Thames" w:hAnsi="XO Thames"/>
      <w:b w:val="1"/>
      <w:caps w:val="1"/>
      <w:sz w:val="40"/>
    </w:rPr>
  </w:style>
  <w:style w:styleId="Style_20" w:type="paragraph">
    <w:name w:val="heading 4"/>
    <w:next w:val="Style_2"/>
    <w:link w:val="Style_20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0_ch" w:type="character">
    <w:name w:val="heading 4"/>
    <w:link w:val="Style_20"/>
    <w:rPr>
      <w:rFonts w:ascii="XO Thames" w:hAnsi="XO Thames"/>
      <w:b w:val="1"/>
      <w:sz w:val="24"/>
    </w:rPr>
  </w:style>
  <w:style w:styleId="Style_21" w:type="paragraph">
    <w:name w:val="heading 2"/>
    <w:next w:val="Style_2"/>
    <w:link w:val="Style_21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1_ch" w:type="character">
    <w:name w:val="heading 2"/>
    <w:link w:val="Style_21"/>
    <w:rPr>
      <w:rFonts w:ascii="XO Thames" w:hAnsi="XO Thames"/>
      <w:b w:val="1"/>
      <w:sz w:val="28"/>
    </w:rPr>
  </w:style>
  <w:style w:default="1" w:styleId="Style_22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10" Target="theme/theme1.xml" Type="http://schemas.openxmlformats.org/officeDocument/2006/relationships/theme"/>
  <Relationship Id="rId9" Target="webSettings.xml" Type="http://schemas.openxmlformats.org/officeDocument/2006/relationships/webSettings"/>
  <Relationship Id="rId8" Target="stylesWithEffects.xml" Type="http://schemas.microsoft.com/office/2007/relationships/stylesWithEffects"/>
  <Relationship Id="rId7" Target="styles.xml" Type="http://schemas.openxmlformats.org/officeDocument/2006/relationships/styles"/>
  <Relationship Id="rId6" Target="settings.xml" Type="http://schemas.openxmlformats.org/officeDocument/2006/relationships/settings"/>
  <Relationship Id="rId5" Target="fontTable.xml" Type="http://schemas.openxmlformats.org/officeDocument/2006/relationships/fontTable"/>
  <Relationship Id="rId4" Target="header4.xml" Type="http://schemas.openxmlformats.org/officeDocument/2006/relationships/header"/>
  <Relationship Id="rId3" Target="header3.xml" Type="http://schemas.openxmlformats.org/officeDocument/2006/relationships/header"/>
  <Relationship Id="rId2" Target="header2.xml" Type="http://schemas.openxmlformats.org/officeDocument/2006/relationships/header"/>
  <Relationship Id="rId1" Target="header1.xml" Type="http://schemas.openxmlformats.org/officeDocument/2006/relationships/head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MyOffice-CoreFramework-Linux/25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2024-08-19T13:15:38Z</dcterms:modified>
</cp:coreProperties>
</file>